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-6348</wp:posOffset>
            </wp:positionH>
            <wp:positionV relativeFrom="page">
              <wp:posOffset>0</wp:posOffset>
            </wp:positionV>
            <wp:extent cx="7556500" cy="190426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904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2"/>
          <w:szCs w:val="22"/>
          <w:rtl w:val="0"/>
          <w:lang w:val="it-IT"/>
        </w:rPr>
        <w:t>LA SETTIMA EDIZIONE DEL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 WTE - WORLD HERITAGE TOURISM EXPO TORNA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>A PADOVA DAL 23 AL 25 SETTEMBRE 2016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>Per il terzo anno consecutivo il salone Nazionale del Turismo nelle citt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e siti Unesco fa tappa a Padova, nella suggestiva cornice di Palazzo della Ragione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www.worldheritagetourismexpo.com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rtl w:val="0"/>
          <w:lang w:val="it-IT"/>
        </w:rPr>
      </w:pPr>
      <w:r>
        <w:rPr>
          <w:rFonts w:ascii="Arial"/>
          <w:sz w:val="24"/>
          <w:szCs w:val="24"/>
          <w:rtl w:val="0"/>
          <w:lang w:val="it-IT"/>
        </w:rPr>
        <w:t xml:space="preserve">Il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World Heritage Tourism Expo 2016</w:t>
      </w:r>
      <w:r>
        <w:rPr>
          <w:rFonts w:ascii="Arial"/>
          <w:sz w:val="24"/>
          <w:szCs w:val="24"/>
          <w:rtl w:val="0"/>
          <w:lang w:val="it-IT"/>
        </w:rPr>
        <w:t xml:space="preserve"> si terr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 xml:space="preserve">per il terzo anno consecutivo 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Padova</w:t>
      </w:r>
      <w:r>
        <w:rPr>
          <w:rFonts w:ascii="Arial"/>
          <w:sz w:val="24"/>
          <w:szCs w:val="24"/>
          <w:rtl w:val="0"/>
          <w:lang w:val="it-IT"/>
        </w:rPr>
        <w:t xml:space="preserve">,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dal 23 al 25 Settembre, </w:t>
      </w:r>
      <w:r>
        <w:rPr>
          <w:rFonts w:ascii="Arial"/>
          <w:sz w:val="24"/>
          <w:szCs w:val="24"/>
          <w:rtl w:val="0"/>
          <w:lang w:val="it-IT"/>
        </w:rPr>
        <w:t xml:space="preserve">grazie alla collaborazione tra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CML Consulting</w:t>
      </w:r>
      <w:r>
        <w:rPr>
          <w:rFonts w:ascii="Arial"/>
          <w:sz w:val="24"/>
          <w:szCs w:val="24"/>
          <w:rtl w:val="0"/>
          <w:lang w:val="it-IT"/>
        </w:rPr>
        <w:t>, agenzia organizzatrice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evento,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Associazione Beni e Citt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Italiani Siti Unesco</w:t>
      </w:r>
      <w:r>
        <w:rPr>
          <w:rFonts w:ascii="Arial"/>
          <w:sz w:val="24"/>
          <w:szCs w:val="24"/>
          <w:rtl w:val="0"/>
          <w:lang w:val="it-IT"/>
        </w:rPr>
        <w:t xml:space="preserve">, il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Comune di Padova</w:t>
      </w:r>
      <w:r>
        <w:rPr>
          <w:rFonts w:ascii="Arial"/>
          <w:sz w:val="24"/>
          <w:szCs w:val="24"/>
          <w:rtl w:val="0"/>
          <w:lang w:val="it-IT"/>
        </w:rPr>
        <w:t xml:space="preserve">, la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Regione Veneto</w:t>
      </w:r>
      <w:r>
        <w:rPr>
          <w:rFonts w:ascii="Arial"/>
          <w:sz w:val="24"/>
          <w:szCs w:val="24"/>
          <w:rtl w:val="0"/>
          <w:lang w:val="it-IT"/>
        </w:rPr>
        <w:t xml:space="preserve"> e la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Camera di Commercio di Padova</w:t>
      </w:r>
      <w:r>
        <w:rPr>
          <w:rFonts w:ascii="Arial"/>
          <w:sz w:val="24"/>
          <w:szCs w:val="24"/>
          <w:rtl w:val="0"/>
          <w:lang w:val="it-IT"/>
        </w:rPr>
        <w:t xml:space="preserve">, la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Fondazione CariPaRo</w:t>
      </w:r>
      <w:r>
        <w:rPr>
          <w:rFonts w:ascii="Arial"/>
          <w:sz w:val="24"/>
          <w:szCs w:val="24"/>
          <w:rtl w:val="0"/>
          <w:lang w:val="it-IT"/>
        </w:rPr>
        <w:t xml:space="preserve">,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Padova Terme Euganee Convention Bureau</w:t>
      </w:r>
      <w:r>
        <w:rPr>
          <w:rFonts w:ascii="Arial"/>
          <w:sz w:val="24"/>
          <w:szCs w:val="24"/>
          <w:rtl w:val="0"/>
          <w:lang w:val="it-IT"/>
        </w:rPr>
        <w:t xml:space="preserve">, e il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Consorzio Citt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d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Arte del Veneto</w:t>
      </w:r>
      <w:r>
        <w:rPr>
          <w:rFonts w:ascii="Arial"/>
          <w:sz w:val="24"/>
          <w:szCs w:val="24"/>
          <w:rtl w:val="0"/>
          <w:lang w:val="it-IT"/>
        </w:rPr>
        <w:t xml:space="preserve">, con il patrocinio del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MIBACT Ministero per i Beni Culturali e Turismo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,</w:t>
      </w:r>
      <w:r>
        <w:rPr>
          <w:rFonts w:ascii="Arial"/>
          <w:sz w:val="24"/>
          <w:szCs w:val="24"/>
          <w:rtl w:val="0"/>
          <w:lang w:val="it-IT"/>
        </w:rPr>
        <w:t xml:space="preserve">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Unesco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/>
          <w:sz w:val="24"/>
          <w:szCs w:val="24"/>
          <w:rtl w:val="0"/>
          <w:lang w:val="it-IT"/>
        </w:rPr>
        <w:t>e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Enit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 xml:space="preserve">Altri partner del WTE 2016 sono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FAI - Fondo Ambiente Italiano,</w:t>
      </w:r>
      <w:r>
        <w:rPr>
          <w:rFonts w:ascii="Arial"/>
          <w:sz w:val="24"/>
          <w:szCs w:val="24"/>
          <w:rtl w:val="0"/>
          <w:lang w:val="it-IT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Astoi - Associazione Tour Operator Italiani</w:t>
      </w:r>
      <w:r>
        <w:rPr>
          <w:rFonts w:ascii="Arial"/>
          <w:sz w:val="24"/>
          <w:szCs w:val="24"/>
          <w:rtl w:val="0"/>
          <w:lang w:val="it-IT"/>
        </w:rPr>
        <w:t xml:space="preserve">,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Fiavet, Federazione Italiana delle Agenzie di Viaggio</w:t>
      </w:r>
      <w:r>
        <w:rPr>
          <w:rFonts w:ascii="Arial"/>
          <w:sz w:val="24"/>
          <w:szCs w:val="24"/>
          <w:rtl w:val="0"/>
          <w:lang w:val="it-IT"/>
        </w:rPr>
        <w:t xml:space="preserve"> e la rivista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agenzia di Viaggio</w:t>
      </w:r>
      <w:r>
        <w:rPr>
          <w:rFonts w:ascii="Arial"/>
          <w:sz w:val="24"/>
          <w:szCs w:val="24"/>
          <w:rtl w:val="0"/>
          <w:lang w:val="it-IT"/>
        </w:rPr>
        <w:t xml:space="preserve"> che, anche quest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 xml:space="preserve">anno, propone al WTE il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Premio Turismo Culturale</w:t>
      </w:r>
      <w:r>
        <w:rPr>
          <w:rFonts w:ascii="Arial"/>
          <w:sz w:val="24"/>
          <w:szCs w:val="24"/>
          <w:rtl w:val="0"/>
          <w:lang w:val="it-IT"/>
        </w:rPr>
        <w:t xml:space="preserve"> e il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Premio Turismo Responsabile</w:t>
      </w:r>
      <w:r>
        <w:rPr>
          <w:rFonts w:ascii="Arial"/>
          <w:sz w:val="24"/>
          <w:szCs w:val="24"/>
          <w:rtl w:val="0"/>
          <w:lang w:val="it-IT"/>
        </w:rPr>
        <w:t xml:space="preserve"> intitolati a Cristina Ambrosini e rivolti agli operatori del turismo.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Tour operator, espositori, stampa e pubblico saranno, per il terzo anno consecutivo, ospitati all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interno del bellissimo Palazzo della Ragione, in Piazza delle Erbe, cornice ideale per accogliere i siti Unesco di tutto il mondo che esporranno nell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ambito del Salone.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Dopo il successo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 xml:space="preserve">anno scorso con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ventimila visitatori,</w:t>
      </w:r>
      <w:r>
        <w:rPr>
          <w:rFonts w:ascii="Arial"/>
          <w:sz w:val="24"/>
          <w:szCs w:val="24"/>
          <w:rtl w:val="0"/>
          <w:lang w:val="it-IT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126 siti Unesco presenti </w:t>
      </w:r>
      <w:r>
        <w:rPr>
          <w:rFonts w:ascii="Arial"/>
          <w:sz w:val="24"/>
          <w:szCs w:val="24"/>
          <w:rtl w:val="0"/>
          <w:lang w:val="it-IT"/>
        </w:rPr>
        <w:t xml:space="preserve">e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un centinaio di buyer italiani e stranieri</w:t>
      </w:r>
      <w:r>
        <w:rPr>
          <w:rFonts w:ascii="Arial"/>
          <w:sz w:val="24"/>
          <w:szCs w:val="24"/>
          <w:rtl w:val="0"/>
          <w:lang w:val="it-IT"/>
        </w:rPr>
        <w:t>, il Salone si conferma ulteriore occasione di promozione, di conoscenza e di sensibilizzazione nei confronti dei siti Unesco e di un Turismo sostenibile e responsabile, sempre pi</w:t>
      </w:r>
      <w:r>
        <w:rPr>
          <w:rFonts w:hAnsi="Arial" w:hint="default"/>
          <w:sz w:val="24"/>
          <w:szCs w:val="24"/>
          <w:rtl w:val="0"/>
          <w:lang w:val="it-IT"/>
        </w:rPr>
        <w:t xml:space="preserve">ù </w:t>
      </w:r>
      <w:r>
        <w:rPr>
          <w:rFonts w:ascii="Arial"/>
          <w:sz w:val="24"/>
          <w:szCs w:val="24"/>
          <w:rtl w:val="0"/>
          <w:lang w:val="it-IT"/>
        </w:rPr>
        <w:t>attento a mantenere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ambiente e il patrimonio artistico e culturale inalterato.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 xml:space="preserve">Confermata la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formula espositiva aperta al pubblico con ingresso gratuito </w:t>
      </w:r>
      <w:r>
        <w:rPr>
          <w:rFonts w:ascii="Arial"/>
          <w:sz w:val="24"/>
          <w:szCs w:val="24"/>
          <w:rtl w:val="0"/>
          <w:lang w:val="it-IT"/>
        </w:rPr>
        <w:t>e un ricco calendario di approfondimenti sia per i visitatori che per gli operatori del settore. I primi hanno, infatti,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opportunit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di conoscere un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offerta turistica completa sui siti Unesco, mentre, per i secondi il WTE rappresenta sicuramente un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occasione di visibilit</w:t>
      </w:r>
      <w:r>
        <w:rPr>
          <w:rFonts w:hAnsi="Arial" w:hint="default"/>
          <w:sz w:val="24"/>
          <w:szCs w:val="24"/>
          <w:rtl w:val="0"/>
          <w:lang w:val="it-IT"/>
        </w:rPr>
        <w:t>à</w:t>
      </w:r>
      <w:r>
        <w:rPr>
          <w:rFonts w:ascii="Arial"/>
          <w:sz w:val="24"/>
          <w:szCs w:val="24"/>
          <w:rtl w:val="0"/>
          <w:lang w:val="it-IT"/>
        </w:rPr>
        <w:t>, di contatti e di confronto e scambio di buone pratiche.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23 settembre</w:t>
      </w:r>
      <w:r>
        <w:rPr>
          <w:rFonts w:ascii="Arial"/>
          <w:sz w:val="24"/>
          <w:szCs w:val="24"/>
          <w:rtl w:val="0"/>
          <w:lang w:val="it-IT"/>
        </w:rPr>
        <w:t xml:space="preserve"> sar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la giornata dedicata all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 xml:space="preserve">ormai tradizionale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Workshop b2b</w:t>
      </w:r>
      <w:r>
        <w:rPr>
          <w:rFonts w:ascii="Arial"/>
          <w:sz w:val="24"/>
          <w:szCs w:val="24"/>
          <w:rtl w:val="0"/>
          <w:lang w:val="it-IT"/>
        </w:rPr>
        <w:t>, finalizzato a mettere in contatto diretto domanda e offerta di turismo nei siti Unesco. Oltre a quelli italiani, sono stati selezionati T.O. provenienti da Austria, Belgio, Canada, Francia, Germania, Olanda, Regno Unito, Russia, Svizzera, Spagna, Stati Uniti.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 xml:space="preserve">Convegni e incontri si succederanno per tutti e tre i giorni della manifestazione, a partire da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23</w:t>
      </w:r>
      <w:r>
        <w:rPr>
          <w:rFonts w:ascii="Arial"/>
          <w:sz w:val="24"/>
          <w:szCs w:val="24"/>
          <w:rtl w:val="0"/>
          <w:lang w:val="it-IT"/>
        </w:rPr>
        <w:t>, con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appuntamento organizzato dal Comune di Padova, che si terr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 xml:space="preserve">alle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ore 1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1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,30</w:t>
      </w:r>
      <w:r>
        <w:rPr>
          <w:rFonts w:ascii="Arial"/>
          <w:sz w:val="24"/>
          <w:szCs w:val="24"/>
          <w:rtl w:val="0"/>
          <w:lang w:val="it-IT"/>
        </w:rPr>
        <w:t xml:space="preserve"> e sar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 xml:space="preserve">dedicato a 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Padova Urbs Picta: il piano di gestione come strumento della candidatura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“ </w:t>
      </w:r>
      <w:r>
        <w:rPr>
          <w:rFonts w:ascii="Arial"/>
          <w:sz w:val="24"/>
          <w:szCs w:val="24"/>
          <w:rtl w:val="0"/>
          <w:lang w:val="it-IT"/>
        </w:rPr>
        <w:t xml:space="preserve">(Sala Rossini). Un altro appuntamento sui 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Gioielli padovani. Tesori culturali da scoprire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hAnsi="Arial" w:hint="default"/>
          <w:sz w:val="24"/>
          <w:szCs w:val="24"/>
          <w:rtl w:val="0"/>
          <w:lang w:val="it-IT"/>
        </w:rPr>
        <w:t xml:space="preserve"> è </w:t>
      </w:r>
      <w:r>
        <w:rPr>
          <w:rFonts w:ascii="Arial"/>
          <w:sz w:val="24"/>
          <w:szCs w:val="24"/>
          <w:rtl w:val="0"/>
          <w:lang w:val="it-IT"/>
        </w:rPr>
        <w:t xml:space="preserve">invece promosso dal Comitato Pro Loco di Padova e Consorzi Pro Loco per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domenica 25 settembre alle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10,00</w:t>
      </w:r>
      <w:r>
        <w:rPr>
          <w:rFonts w:ascii="Arial"/>
          <w:sz w:val="24"/>
          <w:szCs w:val="24"/>
          <w:rtl w:val="0"/>
          <w:lang w:val="it-IT"/>
        </w:rPr>
        <w:t xml:space="preserve"> alla Sala Anziani e vedr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tra i protagonisti il giornalista Francesco Jori.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Venerd</w:t>
      </w:r>
      <w:r>
        <w:rPr>
          <w:rFonts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sz w:val="24"/>
          <w:szCs w:val="24"/>
          <w:rtl w:val="0"/>
          <w:lang w:val="it-IT"/>
        </w:rPr>
        <w:t>23 si terr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anche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 xml:space="preserve">incontro a cura del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FAI Fondo Ambiente Italiano</w:t>
      </w:r>
      <w:r>
        <w:rPr>
          <w:rFonts w:ascii="Arial"/>
          <w:sz w:val="24"/>
          <w:szCs w:val="24"/>
          <w:rtl w:val="0"/>
          <w:lang w:val="it-IT"/>
        </w:rPr>
        <w:t xml:space="preserve"> dal titolo 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The Italian Heritage Experience: 21 itinerari inediti alla scoperta del patrimonio culturale, paesaggistico e immateriale italiano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(Sala Bresciani Alvarez ore 12,00).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Sempre nella giornata di venerd</w:t>
      </w:r>
      <w:r>
        <w:rPr>
          <w:rFonts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Associazione Beni Italiani Patrimonio Unesco ha organizzato un incontro di formazione per gli insegnanti delle scuole secondarie di I e II grado</w:t>
      </w:r>
      <w:r>
        <w:rPr>
          <w:rFonts w:ascii="Arial"/>
          <w:sz w:val="24"/>
          <w:szCs w:val="24"/>
          <w:rtl w:val="0"/>
          <w:lang w:val="it-IT"/>
        </w:rPr>
        <w:t>, durante il quale sar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illustrato anche il nuovo portale didattico per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 xml:space="preserve">educazione al patrimonio Unesco (Sala Rossini ore </w:t>
      </w:r>
      <w:r>
        <w:rPr>
          <w:rFonts w:ascii="Arial"/>
          <w:sz w:val="24"/>
          <w:szCs w:val="24"/>
          <w:rtl w:val="0"/>
          <w:lang w:val="it-IT"/>
        </w:rPr>
        <w:t>14,00-</w:t>
      </w:r>
      <w:r>
        <w:rPr>
          <w:rFonts w:ascii="Arial"/>
          <w:sz w:val="24"/>
          <w:szCs w:val="24"/>
          <w:rtl w:val="0"/>
          <w:lang w:val="it-IT"/>
        </w:rPr>
        <w:t>18,00).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/>
          <w:sz w:val="24"/>
          <w:szCs w:val="24"/>
          <w:rtl w:val="0"/>
          <w:lang w:val="it-IT"/>
        </w:rPr>
        <w:t>Particolarmente interessanti per i viaggiatori anche le presentazioni di alcuni siti Unesco, quali le Fiandre, che nella giornata inaugurale del Salone, alle 1</w:t>
      </w:r>
      <w:r>
        <w:rPr>
          <w:rFonts w:ascii="Arial"/>
          <w:sz w:val="24"/>
          <w:szCs w:val="24"/>
          <w:rtl w:val="0"/>
          <w:lang w:val="it-IT"/>
        </w:rPr>
        <w:t>5</w:t>
      </w:r>
      <w:r>
        <w:rPr>
          <w:rFonts w:ascii="Arial"/>
          <w:sz w:val="24"/>
          <w:szCs w:val="24"/>
          <w:rtl w:val="0"/>
          <w:lang w:val="it-IT"/>
        </w:rPr>
        <w:t xml:space="preserve">,00, propone </w:t>
      </w:r>
      <w:r>
        <w:rPr>
          <w:rFonts w:hAnsi="Arial" w:hint="default"/>
          <w:sz w:val="24"/>
          <w:szCs w:val="24"/>
          <w:rtl w:val="0"/>
          <w:lang w:val="it-IT"/>
        </w:rPr>
        <w:t>“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Un viaggio attraverso il patrimonio Unesco delle Fiandre e Bruxelles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/>
          <w:sz w:val="24"/>
          <w:szCs w:val="24"/>
          <w:rtl w:val="0"/>
          <w:lang w:val="it-IT"/>
        </w:rPr>
        <w:t>, o quello di Philadelphia, che sempre venerd</w:t>
      </w:r>
      <w:r>
        <w:rPr>
          <w:rFonts w:hAnsi="Arial" w:hint="default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sz w:val="24"/>
          <w:szCs w:val="24"/>
          <w:rtl w:val="0"/>
          <w:lang w:val="it-IT"/>
        </w:rPr>
        <w:t>alle 1</w:t>
      </w:r>
      <w:r>
        <w:rPr>
          <w:rFonts w:ascii="Arial"/>
          <w:sz w:val="24"/>
          <w:szCs w:val="24"/>
          <w:rtl w:val="0"/>
          <w:lang w:val="it-IT"/>
        </w:rPr>
        <w:t>7</w:t>
      </w:r>
      <w:r>
        <w:rPr>
          <w:rFonts w:ascii="Arial"/>
          <w:sz w:val="24"/>
          <w:szCs w:val="24"/>
          <w:rtl w:val="0"/>
          <w:lang w:val="it-IT"/>
        </w:rPr>
        <w:t>,00 si presenta con 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 xml:space="preserve">incontro dal titolo 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Philadelphia, culla della democrazia: una citt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di sana e robusta COSTITUZIONE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Arial"/>
          <w:sz w:val="24"/>
          <w:szCs w:val="24"/>
          <w:rtl w:val="0"/>
          <w:lang w:val="it-IT"/>
        </w:rPr>
        <w:t xml:space="preserve">. La presenza di Philadelphia </w:t>
      </w:r>
      <w:r>
        <w:rPr>
          <w:rFonts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/>
          <w:sz w:val="24"/>
          <w:szCs w:val="24"/>
          <w:rtl w:val="0"/>
          <w:lang w:val="it-IT"/>
        </w:rPr>
        <w:t>una delle novit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>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 xml:space="preserve">edizione 2016, per la prima volta presente alla manifestazione padovana, grazie al </w:t>
      </w:r>
      <w:r>
        <w:rPr>
          <w:rFonts w:ascii="Trebuchet MS"/>
          <w:sz w:val="24"/>
          <w:szCs w:val="24"/>
          <w:rtl w:val="0"/>
          <w:lang w:val="it-IT"/>
        </w:rPr>
        <w:t>Philadelphia Convention &amp; Visitors Bureau (PHLCVB</w:t>
      </w:r>
      <w:r>
        <w:rPr>
          <w:rFonts w:ascii="Arial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All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incontro prenderanno parte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 due testimoni d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eccezione: 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ex direttore del mensile Touring Marco Berchi e Stefano Maria Paci, giornalista di Sky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T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g24. Ospite d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Onore sar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Zaabet Teelucksingh in rappresentanza della Global Philadelphia Association. A coordinare l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incontro sar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 xml:space="preserve">à  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Massimo Loquenzi, che rappresenta in Italia il PHLCVB.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>Sabato, quindi, sar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 xml:space="preserve">la volta di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Tivoli e le Vie delle Acque</w:t>
      </w:r>
      <w:r>
        <w:rPr>
          <w:rFonts w:ascii="Arial"/>
          <w:sz w:val="24"/>
          <w:szCs w:val="24"/>
          <w:rtl w:val="0"/>
          <w:lang w:val="it-IT"/>
        </w:rPr>
        <w:t>, alla Sala Anziani alle ore 1</w:t>
      </w:r>
      <w:r>
        <w:rPr>
          <w:rFonts w:ascii="Arial"/>
          <w:sz w:val="24"/>
          <w:szCs w:val="24"/>
          <w:rtl w:val="0"/>
          <w:lang w:val="it-IT"/>
        </w:rPr>
        <w:t>0,00</w:t>
      </w:r>
      <w:r>
        <w:rPr>
          <w:rFonts w:ascii="Arial"/>
          <w:sz w:val="24"/>
          <w:szCs w:val="24"/>
          <w:rtl w:val="0"/>
          <w:lang w:val="it-IT"/>
        </w:rPr>
        <w:t xml:space="preserve"> e del laboratorio del Comitato tecnico scientifico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Associazione Beni Italiani patrimonio Unesco (ore 1</w:t>
      </w:r>
      <w:r>
        <w:rPr>
          <w:rFonts w:ascii="Arial"/>
          <w:sz w:val="24"/>
          <w:szCs w:val="24"/>
          <w:rtl w:val="0"/>
          <w:lang w:val="it-IT"/>
        </w:rPr>
        <w:t>0</w:t>
      </w:r>
      <w:r>
        <w:rPr>
          <w:rFonts w:ascii="Arial"/>
          <w:sz w:val="24"/>
          <w:szCs w:val="24"/>
          <w:rtl w:val="0"/>
          <w:lang w:val="it-IT"/>
        </w:rPr>
        <w:t>,00), riservato ai membri dell</w:t>
      </w:r>
      <w:r>
        <w:rPr>
          <w:rFonts w:hAnsi="Arial" w:hint="default"/>
          <w:sz w:val="24"/>
          <w:szCs w:val="24"/>
          <w:rtl w:val="0"/>
          <w:lang w:val="it-IT"/>
        </w:rPr>
        <w:t>’</w:t>
      </w:r>
      <w:r>
        <w:rPr>
          <w:rFonts w:ascii="Arial"/>
          <w:sz w:val="24"/>
          <w:szCs w:val="24"/>
          <w:rtl w:val="0"/>
          <w:lang w:val="it-IT"/>
        </w:rPr>
        <w:t>associazione.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  <w:rtl w:val="0"/>
          <w:lang w:val="it-IT"/>
        </w:rPr>
      </w:pPr>
      <w:r>
        <w:rPr>
          <w:rFonts w:ascii="Arial"/>
          <w:sz w:val="24"/>
          <w:szCs w:val="24"/>
          <w:rtl w:val="0"/>
          <w:lang w:val="it-IT"/>
        </w:rPr>
        <w:t xml:space="preserve">Ma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sabato 24 settembre </w:t>
      </w:r>
      <w:r>
        <w:rPr>
          <w:rFonts w:ascii="Arial"/>
          <w:sz w:val="24"/>
          <w:szCs w:val="24"/>
          <w:rtl w:val="0"/>
          <w:lang w:val="it-IT"/>
        </w:rPr>
        <w:t>sar</w:t>
      </w:r>
      <w:r>
        <w:rPr>
          <w:rFonts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sz w:val="24"/>
          <w:szCs w:val="24"/>
          <w:rtl w:val="0"/>
          <w:lang w:val="it-IT"/>
        </w:rPr>
        <w:t xml:space="preserve">anche la giornata dedicata ai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premi Turismo Responsabile Italiano e Turismo Cultura Unesco 2016 che la rivista specializzata L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Agenzia di Viaggi</w:t>
      </w:r>
      <w:r>
        <w:rPr>
          <w:rFonts w:ascii="Arial"/>
          <w:sz w:val="24"/>
          <w:szCs w:val="24"/>
          <w:rtl w:val="0"/>
          <w:lang w:val="it-IT"/>
        </w:rPr>
        <w:t xml:space="preserve"> consegna, ogni anno, ad agenzie di viaggio e tour operator per proposte particolarmente attente ai temi del turismo sostenibile e della valorizzazione dei siti Unesco. I premi, voluti fin dalla prima edizione del WTE, dal direttore della rivista Cristina Ambrosini, dopo la sua scomparsa improvvisa lo scorso anno, sono dedicati a lei, che tanto li ha voluti e sostenuti.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sz w:val="24"/>
          <w:szCs w:val="24"/>
          <w:rtl w:val="0"/>
          <w:lang w:val="it-IT"/>
        </w:rPr>
        <w:t xml:space="preserve">Nella giornata di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venerd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ì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23</w:t>
      </w:r>
      <w:r>
        <w:rPr>
          <w:rFonts w:ascii="Arial"/>
          <w:sz w:val="24"/>
          <w:szCs w:val="24"/>
          <w:rtl w:val="0"/>
          <w:lang w:val="it-IT"/>
        </w:rPr>
        <w:t xml:space="preserve"> anche le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Citt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d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Arte dell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Emilia Romagna</w:t>
      </w:r>
      <w:r>
        <w:rPr>
          <w:rFonts w:ascii="Arial"/>
          <w:sz w:val="24"/>
          <w:szCs w:val="24"/>
          <w:rtl w:val="0"/>
          <w:lang w:val="it-IT"/>
        </w:rPr>
        <w:t xml:space="preserve"> terranno due laboratori presso lo stand: il primo, alle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ore 11,30</w:t>
      </w:r>
      <w:r>
        <w:rPr>
          <w:rFonts w:ascii="Arial"/>
          <w:sz w:val="24"/>
          <w:szCs w:val="24"/>
          <w:rtl w:val="0"/>
          <w:lang w:val="it-IT"/>
        </w:rPr>
        <w:t xml:space="preserve"> il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laboratorio Per Bologna Citt</w:t>
      </w:r>
      <w:r>
        <w:rPr>
          <w:rFonts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creativa della Musica</w:t>
      </w:r>
      <w:r>
        <w:rPr>
          <w:rFonts w:ascii="Arial"/>
          <w:sz w:val="24"/>
          <w:szCs w:val="24"/>
          <w:rtl w:val="0"/>
          <w:lang w:val="it-IT"/>
        </w:rPr>
        <w:t xml:space="preserve">, esibizione del Gruppo Ocarinistico Budriese e il secondo,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alle 15,00</w:t>
      </w:r>
      <w:r>
        <w:rPr>
          <w:rFonts w:ascii="Arial"/>
          <w:sz w:val="24"/>
          <w:szCs w:val="24"/>
          <w:rtl w:val="0"/>
          <w:lang w:val="it-IT"/>
        </w:rPr>
        <w:t xml:space="preserve">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dedicato alla Biblioteca Malatestiana e al libro antico, dal titolo Memoria del Mondo.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32"/>
        <w:jc w:val="both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32"/>
        <w:jc w:val="both"/>
        <w:rPr>
          <w:rFonts w:ascii="Arial" w:cs="Arial" w:hAnsi="Arial" w:eastAsia="Arial"/>
          <w:b w:val="0"/>
          <w:bCs w:val="0"/>
          <w:sz w:val="12"/>
          <w:szCs w:val="12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32"/>
        <w:jc w:val="both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Arial"/>
          <w:b w:val="0"/>
          <w:bCs w:val="0"/>
          <w:sz w:val="24"/>
          <w:szCs w:val="24"/>
          <w:rtl w:val="0"/>
          <w:lang w:val="it-IT"/>
        </w:rPr>
        <w:t xml:space="preserve">Il Wte </w:t>
      </w:r>
      <w:r>
        <w:rPr>
          <w:rFonts w:hAnsi="Arial" w:hint="default"/>
          <w:b w:val="0"/>
          <w:bCs w:val="0"/>
          <w:sz w:val="24"/>
          <w:szCs w:val="24"/>
          <w:rtl w:val="0"/>
          <w:lang w:val="it-IT"/>
        </w:rPr>
        <w:t xml:space="preserve">è </w:t>
      </w:r>
      <w:r>
        <w:rPr>
          <w:rFonts w:ascii="Arial"/>
          <w:b w:val="0"/>
          <w:bCs w:val="0"/>
          <w:sz w:val="24"/>
          <w:szCs w:val="24"/>
          <w:rtl w:val="0"/>
          <w:lang w:val="it-IT"/>
        </w:rPr>
        <w:t>l</w:t>
      </w:r>
      <w:r>
        <w:rPr>
          <w:rFonts w:hAnsi="Arial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Arial"/>
          <w:b w:val="0"/>
          <w:bCs w:val="0"/>
          <w:sz w:val="24"/>
          <w:szCs w:val="24"/>
          <w:rtl w:val="0"/>
          <w:lang w:val="it-IT"/>
        </w:rPr>
        <w:t>unica manifestazione al mondo finalizzata alla valorizzazione turistica dei siti Unesco, che, in questi sette anni, ha contribuito a rendere il brand Unesco un significativo traino per l</w:t>
      </w:r>
      <w:r>
        <w:rPr>
          <w:rFonts w:hAnsi="Arial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Arial"/>
          <w:b w:val="0"/>
          <w:bCs w:val="0"/>
          <w:sz w:val="24"/>
          <w:szCs w:val="24"/>
          <w:rtl w:val="0"/>
          <w:lang w:val="it-IT"/>
        </w:rPr>
        <w:t>industria del turismo, oltre che a sensibilizzare verso un turismo responsabile e sostenibile.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>Ufficio Stampa WTE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</w:pPr>
      <w:r>
        <w:rPr>
          <w:rFonts w:ascii="Arial"/>
          <w:i w:val="1"/>
          <w:iCs w:val="1"/>
          <w:sz w:val="24"/>
          <w:szCs w:val="24"/>
          <w:rtl w:val="0"/>
          <w:lang w:val="it-IT"/>
        </w:rPr>
        <w:t>Maria Luisa Lucchesi | Tel. 328 0368578 | marialuisalucchesi@libero.it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